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乌海市海南区2024年卫生健康系统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highlight w:val="none"/>
          <w:u w:val="none"/>
          <w:lang w:val="en-US" w:eastAsia="zh-CN"/>
        </w:rPr>
        <w:t>急需紧缺专业技术人才引进申报表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报考岗位：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highlight w:val="none"/>
          <w:u w:val="none"/>
          <w:lang w:val="en-US" w:eastAsia="zh-CN"/>
        </w:rPr>
        <w:t>报考日期：</w:t>
      </w:r>
    </w:p>
    <w:tbl>
      <w:tblPr>
        <w:tblStyle w:val="4"/>
        <w:tblW w:w="9633" w:type="dxa"/>
        <w:tblInd w:w="-5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78"/>
        <w:gridCol w:w="1672"/>
        <w:gridCol w:w="2089"/>
        <w:gridCol w:w="461"/>
        <w:gridCol w:w="12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学历证书编号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学位证书编号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考生现身份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联系电话1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联系电话2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档案保管单位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取得何种资格证书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现工作单位性质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是否在乌海市服役现役军人随军家属/消防救援人员家属</w:t>
            </w:r>
          </w:p>
        </w:tc>
        <w:tc>
          <w:tcPr>
            <w:tcW w:w="33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学习工作经历</w:t>
            </w:r>
          </w:p>
        </w:tc>
        <w:tc>
          <w:tcPr>
            <w:tcW w:w="7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21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资格审核意见</w:t>
            </w:r>
          </w:p>
        </w:tc>
        <w:tc>
          <w:tcPr>
            <w:tcW w:w="37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年   月   日</w:t>
            </w:r>
          </w:p>
        </w:tc>
        <w:tc>
          <w:tcPr>
            <w:tcW w:w="37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审核人签字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52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olor w:val="auto"/>
          <w:spacing w:val="-2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说明：此表一式两份，资格复审时使用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MzdjODQ1NTNjZTU3YzlmMDM4ZWMyMDk5ZDE5YWIifQ=="/>
  </w:docVars>
  <w:rsids>
    <w:rsidRoot w:val="5A8979C9"/>
    <w:rsid w:val="5A8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Autospacing="0" w:after="60" w:afterAutospacing="0"/>
      <w:ind w:left="640" w:leftChars="200"/>
      <w:jc w:val="both"/>
      <w:outlineLvl w:val="0"/>
    </w:pPr>
    <w:rPr>
      <w:rFonts w:ascii="Arial" w:hAnsi="Arial" w:eastAsia="仿宋_GB2312"/>
      <w:b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2024-05-23T10:53:00Z</dcterms:created>
  <dc:creator>海南区融媒体中心</dc:creator>
  <cp:lastModifiedBy>海南区融媒体中心</cp:lastModifiedBy>
  <dcterms:modified xsi:type="dcterms:W3CDTF">2024-05-23T10:59:16Z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653DAD0108DA494398F41A7DDCAD5FB1_11</vt:lpwstr>
  </property>
</Properties>
</file>